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75" w:rsidRPr="00986275" w:rsidRDefault="00986275" w:rsidP="0098627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986275">
        <w:rPr>
          <w:rFonts w:eastAsia="Times New Roman"/>
          <w:b/>
          <w:bCs/>
          <w:kern w:val="36"/>
          <w:sz w:val="48"/>
          <w:szCs w:val="48"/>
          <w:lang w:eastAsia="ru-RU"/>
        </w:rPr>
        <w:t>Механизмы управления развитием ресурсного потенциала региона</w:t>
      </w:r>
    </w:p>
    <w:p w:rsidR="00986275" w:rsidRPr="00986275" w:rsidRDefault="00986275" w:rsidP="0098627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i/>
          <w:iCs/>
          <w:sz w:val="24"/>
          <w:szCs w:val="24"/>
          <w:lang w:eastAsia="ru-RU"/>
        </w:rPr>
        <w:t xml:space="preserve">Статья опубликована в журнале «Российское предпринимательство» </w:t>
      </w:r>
      <w:hyperlink r:id="rId4" w:history="1">
        <w:r w:rsidRPr="00986275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№ 23 (221) за 2012 год</w:t>
        </w:r>
      </w:hyperlink>
      <w:r w:rsidRPr="00986275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986275">
        <w:rPr>
          <w:rFonts w:eastAsia="Times New Roman"/>
          <w:i/>
          <w:iCs/>
          <w:sz w:val="24"/>
          <w:szCs w:val="24"/>
          <w:lang w:eastAsia="ru-RU"/>
        </w:rPr>
        <w:t>c</w:t>
      </w:r>
      <w:proofErr w:type="gramEnd"/>
      <w:r w:rsidRPr="00986275">
        <w:rPr>
          <w:rFonts w:eastAsia="Times New Roman"/>
          <w:i/>
          <w:iCs/>
          <w:sz w:val="24"/>
          <w:szCs w:val="24"/>
          <w:lang w:eastAsia="ru-RU"/>
        </w:rPr>
        <w:t>тр</w:t>
      </w:r>
      <w:proofErr w:type="spellEnd"/>
      <w:r w:rsidRPr="00986275">
        <w:rPr>
          <w:rFonts w:eastAsia="Times New Roman"/>
          <w:i/>
          <w:iCs/>
          <w:sz w:val="24"/>
          <w:szCs w:val="24"/>
          <w:lang w:eastAsia="ru-RU"/>
        </w:rPr>
        <w:t>. 174-177.</w:t>
      </w:r>
    </w:p>
    <w:p w:rsidR="00986275" w:rsidRPr="00986275" w:rsidRDefault="00986275" w:rsidP="0098627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i/>
          <w:iCs/>
          <w:sz w:val="24"/>
          <w:szCs w:val="24"/>
          <w:lang w:eastAsia="ru-RU"/>
        </w:rPr>
        <w:t>Рубрика:</w:t>
      </w:r>
      <w:r w:rsidRPr="00986275">
        <w:rPr>
          <w:rFonts w:eastAsia="Times New Roman"/>
          <w:sz w:val="24"/>
          <w:szCs w:val="24"/>
          <w:lang w:eastAsia="ru-RU"/>
        </w:rPr>
        <w:t xml:space="preserve"> </w:t>
      </w:r>
      <w:hyperlink r:id="rId5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региональная экономика</w:t>
        </w:r>
      </w:hyperlink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 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i/>
          <w:iCs/>
          <w:sz w:val="24"/>
          <w:szCs w:val="24"/>
          <w:lang w:eastAsia="ru-RU"/>
        </w:rPr>
        <w:t>Аннотация:</w:t>
      </w:r>
      <w:r w:rsidRPr="00986275">
        <w:rPr>
          <w:rFonts w:eastAsia="Times New Roman"/>
          <w:sz w:val="24"/>
          <w:szCs w:val="24"/>
          <w:lang w:eastAsia="ru-RU"/>
        </w:rPr>
        <w:br/>
        <w:t xml:space="preserve">В статье рассматриваются механизмы управления развитием ресурсного потенциала региона, а также методы анализа ресурсного потенциала региона и их роль в социально-экономическом развитии. 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i/>
          <w:iCs/>
          <w:sz w:val="24"/>
          <w:szCs w:val="24"/>
          <w:lang w:eastAsia="ru-RU"/>
        </w:rPr>
        <w:t>Ключевые слова:</w:t>
      </w:r>
      <w:r w:rsidRPr="00986275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реализация партнерских отношений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, </w:t>
      </w:r>
      <w:hyperlink r:id="rId7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ресурсный потенциал региона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, </w:t>
      </w:r>
      <w:hyperlink r:id="rId8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решение стратегических задач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, </w:t>
      </w:r>
      <w:hyperlink r:id="rId9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снижение </w:t>
        </w:r>
        <w:proofErr w:type="spellStart"/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трансакционных</w:t>
        </w:r>
        <w:proofErr w:type="spellEnd"/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издержек и рисков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, </w:t>
      </w:r>
      <w:hyperlink r:id="rId10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условия экономического развития региона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, </w:t>
      </w:r>
      <w:hyperlink r:id="rId11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формирование «стратегии роста»</w:t>
        </w:r>
      </w:hyperlink>
    </w:p>
    <w:p w:rsidR="00986275" w:rsidRPr="00986275" w:rsidRDefault="00986275" w:rsidP="0098627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hyperlink r:id="rId12" w:history="1">
        <w:proofErr w:type="gramStart"/>
        <w:r w:rsidRPr="0098627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Якушкина Т.</w:t>
        </w:r>
        <w:proofErr w:type="gramEnd"/>
        <w:r w:rsidRPr="0098627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А.</w:t>
        </w:r>
      </w:hyperlink>
      <w:r w:rsidRPr="00986275">
        <w:rPr>
          <w:rFonts w:eastAsia="Times New Roman"/>
          <w:sz w:val="24"/>
          <w:szCs w:val="24"/>
          <w:lang w:eastAsia="ru-RU"/>
        </w:rPr>
        <w:br/>
      </w:r>
      <w:r w:rsidRPr="00986275">
        <w:rPr>
          <w:rFonts w:eastAsia="Times New Roman"/>
          <w:i/>
          <w:iCs/>
          <w:sz w:val="24"/>
          <w:szCs w:val="24"/>
          <w:lang w:eastAsia="ru-RU"/>
        </w:rPr>
        <w:t xml:space="preserve">канд. экон. наук, доцент кафедры государственного управления и финансов, Брянская государственная инженерно-технологической академия </w:t>
      </w:r>
      <w:r w:rsidRPr="00986275">
        <w:rPr>
          <w:rFonts w:eastAsia="Times New Roman"/>
          <w:sz w:val="24"/>
          <w:szCs w:val="24"/>
          <w:lang w:eastAsia="ru-RU"/>
        </w:rPr>
        <w:br/>
      </w:r>
      <w:hyperlink r:id="rId13" w:history="1">
        <w:r w:rsidRPr="0098627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Николаев В.А.</w:t>
        </w:r>
      </w:hyperlink>
      <w:r w:rsidRPr="00986275">
        <w:rPr>
          <w:rFonts w:eastAsia="Times New Roman"/>
          <w:sz w:val="24"/>
          <w:szCs w:val="24"/>
          <w:lang w:eastAsia="ru-RU"/>
        </w:rPr>
        <w:br/>
      </w:r>
      <w:r w:rsidRPr="00986275">
        <w:rPr>
          <w:rFonts w:eastAsia="Times New Roman"/>
          <w:i/>
          <w:iCs/>
          <w:sz w:val="24"/>
          <w:szCs w:val="24"/>
          <w:lang w:eastAsia="ru-RU"/>
        </w:rPr>
        <w:t xml:space="preserve">д-р экон. наук, профессор кафедры менеджмента, Российская академия народного хозяйства и государственной службы при Президенте РФ, г. Москва 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 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 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 xml:space="preserve">Основным инструментом достижения поставленных целей социально-экономического развития региона является обеспечение взаимодействия региона с внешней и внутренней средой, которое позволяет поддерживать и использовать его потенциал на уровне. Управление развитием ресурсного потенциала региона в условиях изменения параметров внешней и внутренней среды раскрывает сущность процесса </w:t>
      </w:r>
      <w:proofErr w:type="spellStart"/>
      <w:r w:rsidRPr="00986275">
        <w:rPr>
          <w:rFonts w:eastAsia="Times New Roman"/>
          <w:sz w:val="24"/>
          <w:szCs w:val="24"/>
          <w:lang w:eastAsia="ru-RU"/>
        </w:rPr>
        <w:t>ресурсообмена</w:t>
      </w:r>
      <w:proofErr w:type="spellEnd"/>
      <w:r w:rsidRPr="00986275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986275">
        <w:rPr>
          <w:rFonts w:eastAsia="Times New Roman"/>
          <w:sz w:val="24"/>
          <w:szCs w:val="24"/>
          <w:lang w:eastAsia="ru-RU"/>
        </w:rPr>
        <w:t>ресурсопотребления</w:t>
      </w:r>
      <w:proofErr w:type="spellEnd"/>
      <w:r w:rsidRPr="00986275">
        <w:rPr>
          <w:rFonts w:eastAsia="Times New Roman"/>
          <w:sz w:val="24"/>
          <w:szCs w:val="24"/>
          <w:lang w:eastAsia="ru-RU"/>
        </w:rPr>
        <w:t xml:space="preserve"> в контексте стратегического планирования развития региона и обеспечивает реализацию «стратегии роста» региона.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Ресурсный потенциал региона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 xml:space="preserve">Анализ тенденций управления развитием ресурсного потенциала региона позволил обосновать необходимость формирования «стратегии роста», ее включения в приоритетные направления и единый долгосрочный план развития ресурсного потенциала региона. Этот план включает в себя проекты программ развития ведущих отраслей, предусмотренных федеральными и </w:t>
      </w:r>
      <w:proofErr w:type="gramStart"/>
      <w:r w:rsidRPr="00986275">
        <w:rPr>
          <w:rFonts w:eastAsia="Times New Roman"/>
          <w:sz w:val="24"/>
          <w:szCs w:val="24"/>
          <w:lang w:eastAsia="ru-RU"/>
        </w:rPr>
        <w:t>региональным</w:t>
      </w:r>
      <w:proofErr w:type="gramEnd"/>
      <w:r w:rsidRPr="00986275">
        <w:rPr>
          <w:rFonts w:eastAsia="Times New Roman"/>
          <w:sz w:val="24"/>
          <w:szCs w:val="24"/>
          <w:lang w:eastAsia="ru-RU"/>
        </w:rPr>
        <w:t xml:space="preserve"> программами, во взаимодействии с планами развития малого и среднего бизнеса муниципальных образований, а также стратегическими планами крупных предприятий региона [1]. Закономерность развития экономики региона показывает, что основное место в его развитии занимает процесс ресурсного обеспечения плана развития и входящих в него проектов и программ, </w:t>
      </w:r>
      <w:r w:rsidRPr="00986275">
        <w:rPr>
          <w:rFonts w:eastAsia="Times New Roman"/>
          <w:sz w:val="24"/>
          <w:szCs w:val="24"/>
          <w:lang w:eastAsia="ru-RU"/>
        </w:rPr>
        <w:lastRenderedPageBreak/>
        <w:t>реализация которых обеспечивается за счет кооперации участников, концентрации бюджетных и внебюджетных ресурсов.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Особенности распределения и перераспределения ресурсного потенциала во многом зависят от редкости и ограниченности факторов потребления, вовлекаемых в процесс управления развитием региона. Раскрыты факторы, влияющие на процесс формирования и использования ресурсного потенциала региона с учетом вступления России в ВТО. Детализировано и оценено комплексное воздействие на ресурсный потенциал региона как внешних, так и внутренних факторов.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 xml:space="preserve">Ранее производимая оценка весомости элементов ресурсного потенциала в развитии региона учитывала, что в роли главных элементов, которые влияют на развитие, выступают трудовые ресурсы, производственные мощности, инфраструктура, природные ресурсы и условия окружающей среды. Оценка производилась на основе количественных и качественных характеристик и не учитывала особенности движения перечисленных элементов или их способности к перемещению в разрезе территорий. Однако данная особенность очень существенно влияет на оценку весомости элементов ресурсного потенциала в развитии региона. Учитывая данный фактор, в качестве наиболее весомых элементов ресурсного потенциала в развитии региона </w:t>
      </w:r>
      <w:proofErr w:type="gramStart"/>
      <w:r w:rsidRPr="00986275">
        <w:rPr>
          <w:rFonts w:eastAsia="Times New Roman"/>
          <w:sz w:val="24"/>
          <w:szCs w:val="24"/>
          <w:lang w:eastAsia="ru-RU"/>
        </w:rPr>
        <w:t>выявлены</w:t>
      </w:r>
      <w:proofErr w:type="gramEnd"/>
      <w:r w:rsidRPr="00986275">
        <w:rPr>
          <w:rFonts w:eastAsia="Times New Roman"/>
          <w:sz w:val="24"/>
          <w:szCs w:val="24"/>
          <w:lang w:eastAsia="ru-RU"/>
        </w:rPr>
        <w:t>: человеческий, информационный и природно-экономический. Именно способность к перемещению в разрезе территорий ресурсных элементов дают возможность более точной оценки весомости элементов ресурсного потенциала в развитии региона.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Направления экономического развития, определяющие «стратегию роста» региона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Авторы считают необходимым целенаправленное воздействие на процесс управления развитием ресурсного потенциала путем создания нового механизма принятия управленческих решений в области</w:t>
      </w:r>
      <w:r w:rsidRPr="0098627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86275">
        <w:rPr>
          <w:rFonts w:eastAsia="Times New Roman"/>
          <w:sz w:val="24"/>
          <w:szCs w:val="24"/>
          <w:lang w:eastAsia="ru-RU"/>
        </w:rPr>
        <w:t>развития ресурсного потенциала региона, сфокусированного на решении стратегических задач, обеспечивающих достижение стратегического эффекта [2].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Основными направлениями экономического развития, обеспечивающими преимущества в управлении ресурсным потенциалом, позволяющими определить прогрессивную специализацию региона и его «стратегию роста», являются следующие: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− рост деловой активности во всех сферах и отраслях экономики региона по управлению ресурсным потенциалом;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− рост конкурентоспособности инновационных производств региона, при котором возможно расширенное воспроизводство ресурсного потенциала, выполнение роли «локомотивов роста» для всей экономики региона;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 xml:space="preserve">− повышение уровня качества жизни и социальной защищенности населения и его занятости, рост заработной платы, квалификации </w:t>
      </w:r>
      <w:proofErr w:type="gramStart"/>
      <w:r w:rsidRPr="00986275">
        <w:rPr>
          <w:rFonts w:eastAsia="Times New Roman"/>
          <w:sz w:val="24"/>
          <w:szCs w:val="24"/>
          <w:lang w:eastAsia="ru-RU"/>
        </w:rPr>
        <w:t>работающих</w:t>
      </w:r>
      <w:proofErr w:type="gramEnd"/>
      <w:r w:rsidRPr="00986275">
        <w:rPr>
          <w:rFonts w:eastAsia="Times New Roman"/>
          <w:sz w:val="24"/>
          <w:szCs w:val="24"/>
          <w:lang w:eastAsia="ru-RU"/>
        </w:rPr>
        <w:t>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− повышение инвестиционной привлекательности.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«SUBURB»-подход</w:t>
      </w:r>
      <w:hyperlink r:id="rId14" w:anchor="_ftn1" w:tooltip="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 к управлении развитием региона путем зонирования и формирования приоритетных групп территорий опережающего развития</w:t>
      </w:r>
      <w:r w:rsidRPr="0098627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86275">
        <w:rPr>
          <w:rFonts w:eastAsia="Times New Roman"/>
          <w:sz w:val="24"/>
          <w:szCs w:val="24"/>
          <w:lang w:eastAsia="ru-RU"/>
        </w:rPr>
        <w:t>должен быть</w:t>
      </w:r>
      <w:r w:rsidRPr="0098627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86275">
        <w:rPr>
          <w:rFonts w:eastAsia="Times New Roman"/>
          <w:sz w:val="24"/>
          <w:szCs w:val="24"/>
          <w:lang w:eastAsia="ru-RU"/>
        </w:rPr>
        <w:t>нацелен на</w:t>
      </w:r>
      <w:r w:rsidRPr="0098627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86275">
        <w:rPr>
          <w:rFonts w:eastAsia="Times New Roman"/>
          <w:sz w:val="24"/>
          <w:szCs w:val="24"/>
          <w:lang w:eastAsia="ru-RU"/>
        </w:rPr>
        <w:t>обеспечение рационального использования имеющихся ресурсов. Применение системного подхода к управлению развитием региона позволит: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lastRenderedPageBreak/>
        <w:t>− внедрить обоснованную систему принимаемых решений по формированию и использованию ресурсов региона и более результативную систему контроля ресурсосбережения;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− повысить осведомленность населения о принятой стратегии развития региона и результативности деятельности органов государственной власти.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Факторы воспроизводства и развития ресурсного потенциала региона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 xml:space="preserve">Важным условием ресурсного обеспечения развития региона в условиях неоднородности экономического и институционального пространства страны и ее регионов является снижение </w:t>
      </w:r>
      <w:proofErr w:type="spellStart"/>
      <w:r w:rsidRPr="00986275">
        <w:rPr>
          <w:rFonts w:eastAsia="Times New Roman"/>
          <w:sz w:val="24"/>
          <w:szCs w:val="24"/>
          <w:lang w:eastAsia="ru-RU"/>
        </w:rPr>
        <w:t>трансакционных</w:t>
      </w:r>
      <w:proofErr w:type="spellEnd"/>
      <w:r w:rsidRPr="00986275">
        <w:rPr>
          <w:rFonts w:eastAsia="Times New Roman"/>
          <w:sz w:val="24"/>
          <w:szCs w:val="24"/>
          <w:lang w:eastAsia="ru-RU"/>
        </w:rPr>
        <w:t xml:space="preserve"> издержек и рисков. При этом необходимо учитывать и анализировать не отдельные факторы роста и развития ресурсного потенциала, а ориентироваться на их сводный интегральный показатель, а также особенности воздействия факторов «мягкой среды» на доходный потенциал региона за определенный период времени.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Авторами выявлена целесообразность реализации стратегических партнерских соглашений, комплексных контрактных планов за счет интеграции ресурсов, комплексного планирования и синхронизации усилий управленческих структур всех уровней власти.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Особое значение имеют также институциональные и организационно-экономические условия воспроизводства ресурсного потенциала региона, изменение его структуры от преимущественно «жестких» ресурсных элементов к преимущественно «мягким» элементам.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Основными механизмами управления рисками развития ресурсного потенциала должны быть следующие: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– институциональные и правовые механизмы (законы, нормы, стандарты и др.);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– управленческие − (SWOT-анализ, прогнозирование и планирование, имитационное моделирование, диверсификация, картографирование инвестиций и их рисков, статистическая и оперативная отчетность и др.);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– экономические − (налоги, госзаказы, программы закупок, гарантии, поручительства органов регионального управления, бюджетирование, хеджирование и др.);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– социальные − (убеждения, социальное нормирование, социальное партнерство, самоконтроль и др.);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– информационные − (мониторинг, коммуникации, публичность деятельности и др.).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Заключение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Предложенный алгоритм экономического анализа ресурсного потенциала является инструментом достижения конечных целей. Целевая направленность аналитических процедур обеспечивает информационную базу о реальном состоянии ресурсного потенциала региона для организации действенной системы контроля ресурсосбережения и объективной оценки конечных результатов деятельности органов государственной власти по обеспечению реализации «стратегии роста» региона.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lastRenderedPageBreak/>
        <w:t>При этом уровень социально-экономического развития региона выступает интегрированным выражением степени использования факторов и предпосылок регионального развития для достижения адекватных социальных результатов.</w:t>
      </w:r>
    </w:p>
    <w:p w:rsidR="00986275" w:rsidRPr="00986275" w:rsidRDefault="00986275" w:rsidP="0098627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br w:type="textWrapping" w:clear="all"/>
      </w:r>
    </w:p>
    <w:p w:rsidR="00986275" w:rsidRPr="00986275" w:rsidRDefault="00986275" w:rsidP="0098627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5" w:anchor="_ftnref1" w:tooltip="" w:history="1">
        <w:r w:rsidRPr="0098627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986275">
        <w:rPr>
          <w:rFonts w:eastAsia="Times New Roman"/>
          <w:sz w:val="24"/>
          <w:szCs w:val="24"/>
          <w:lang w:eastAsia="ru-RU"/>
        </w:rPr>
        <w:t xml:space="preserve"> SUBURB-подход (от англ. </w:t>
      </w:r>
      <w:proofErr w:type="spellStart"/>
      <w:r w:rsidRPr="00986275">
        <w:rPr>
          <w:rFonts w:eastAsia="Times New Roman"/>
          <w:sz w:val="24"/>
          <w:szCs w:val="24"/>
          <w:lang w:eastAsia="ru-RU"/>
        </w:rPr>
        <w:t>suburb</w:t>
      </w:r>
      <w:proofErr w:type="spellEnd"/>
      <w:r w:rsidRPr="00986275">
        <w:rPr>
          <w:rFonts w:eastAsia="Times New Roman"/>
          <w:sz w:val="24"/>
          <w:szCs w:val="24"/>
          <w:lang w:eastAsia="ru-RU"/>
        </w:rPr>
        <w:t xml:space="preserve"> – окрестности)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Ссылка для цитирования: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986275" w:rsidRPr="00986275" w:rsidTr="009862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275" w:rsidRPr="00986275" w:rsidRDefault="00986275" w:rsidP="00986275">
            <w:pPr>
              <w:spacing w:after="0" w:line="240" w:lineRule="auto"/>
              <w:divId w:val="954484406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862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Якушкина Т.</w:t>
            </w:r>
            <w:proofErr w:type="gramEnd"/>
            <w:r w:rsidRPr="009862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Pr="0098627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9862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Николаев В.А.</w:t>
            </w:r>
            <w:r w:rsidRPr="00986275">
              <w:rPr>
                <w:rFonts w:eastAsia="Times New Roman"/>
                <w:sz w:val="24"/>
                <w:szCs w:val="24"/>
                <w:lang w:eastAsia="ru-RU"/>
              </w:rPr>
              <w:t xml:space="preserve"> Механизмы управления развитием ресурсного потенциала региона // Российское предпринимательство. — 2012. — № 23 (221). — </w:t>
            </w:r>
            <w:proofErr w:type="spellStart"/>
            <w:r w:rsidRPr="00986275">
              <w:rPr>
                <w:rFonts w:eastAsia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86275">
              <w:rPr>
                <w:rFonts w:eastAsia="Times New Roman"/>
                <w:sz w:val="24"/>
                <w:szCs w:val="24"/>
                <w:lang w:eastAsia="ru-RU"/>
              </w:rPr>
              <w:t>. 174-177. — http://www.creativeconomy.ru/articles/26328/</w:t>
            </w:r>
          </w:p>
        </w:tc>
      </w:tr>
    </w:tbl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sz w:val="24"/>
          <w:szCs w:val="24"/>
          <w:lang w:eastAsia="ru-RU"/>
        </w:rPr>
        <w:t> </w:t>
      </w:r>
    </w:p>
    <w:p w:rsidR="00986275" w:rsidRPr="00986275" w:rsidRDefault="00986275" w:rsidP="0098627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86275">
        <w:rPr>
          <w:rFonts w:eastAsia="Times New Roman"/>
          <w:b/>
          <w:bCs/>
          <w:i/>
          <w:iCs/>
          <w:sz w:val="24"/>
          <w:szCs w:val="24"/>
          <w:lang w:eastAsia="ru-RU"/>
        </w:rPr>
        <w:t>Литература:</w:t>
      </w:r>
      <w:r w:rsidRPr="00986275">
        <w:rPr>
          <w:rFonts w:eastAsia="Times New Roman"/>
          <w:sz w:val="24"/>
          <w:szCs w:val="24"/>
          <w:lang w:eastAsia="ru-RU"/>
        </w:rPr>
        <w:br/>
        <w:t xml:space="preserve">1. Борисов Е.Ф. Экономическая теория // Курс лекций для студентов высших учебных заведений: − М.: </w:t>
      </w:r>
      <w:proofErr w:type="spellStart"/>
      <w:r w:rsidRPr="00986275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986275">
        <w:rPr>
          <w:rFonts w:eastAsia="Times New Roman"/>
          <w:sz w:val="24"/>
          <w:szCs w:val="24"/>
          <w:lang w:eastAsia="ru-RU"/>
        </w:rPr>
        <w:t>, 1998. – 478 с.</w:t>
      </w:r>
      <w:r w:rsidRPr="00986275">
        <w:rPr>
          <w:rFonts w:eastAsia="Times New Roman"/>
          <w:sz w:val="24"/>
          <w:szCs w:val="24"/>
          <w:lang w:eastAsia="ru-RU"/>
        </w:rPr>
        <w:br/>
        <w:t>2. Официальный сайт администрации Брянской области [Электронный ресурс]. – Режим доступа: http://www.bryanskobl.ru.</w:t>
      </w:r>
    </w:p>
    <w:p w:rsidR="002A1A7A" w:rsidRDefault="002A1A7A"/>
    <w:sectPr w:rsidR="002A1A7A" w:rsidSect="002A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275"/>
    <w:rsid w:val="00050C17"/>
    <w:rsid w:val="0016601A"/>
    <w:rsid w:val="002A1A7A"/>
    <w:rsid w:val="005C6E1F"/>
    <w:rsid w:val="00986275"/>
    <w:rsid w:val="00B0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7A"/>
  </w:style>
  <w:style w:type="paragraph" w:styleId="1">
    <w:name w:val="heading 1"/>
    <w:basedOn w:val="a"/>
    <w:link w:val="10"/>
    <w:uiPriority w:val="9"/>
    <w:qFormat/>
    <w:rsid w:val="0098627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7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2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275"/>
    <w:rPr>
      <w:i/>
      <w:iCs/>
    </w:rPr>
  </w:style>
  <w:style w:type="character" w:styleId="a5">
    <w:name w:val="Hyperlink"/>
    <w:basedOn w:val="a0"/>
    <w:uiPriority w:val="99"/>
    <w:semiHidden/>
    <w:unhideWhenUsed/>
    <w:rsid w:val="00986275"/>
    <w:rPr>
      <w:color w:val="0000FF"/>
      <w:u w:val="single"/>
    </w:rPr>
  </w:style>
  <w:style w:type="character" w:styleId="a6">
    <w:name w:val="Strong"/>
    <w:basedOn w:val="a0"/>
    <w:uiPriority w:val="22"/>
    <w:qFormat/>
    <w:rsid w:val="00986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conomy.ru/keywords/reshenie-strategicheskix-zadach/" TargetMode="External"/><Relationship Id="rId13" Type="http://schemas.openxmlformats.org/officeDocument/2006/relationships/hyperlink" Target="http://www.creativeconomy.ru/authors/263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ativeconomy.ru/keywords/resursnyj-potencial-regiona/" TargetMode="External"/><Relationship Id="rId12" Type="http://schemas.openxmlformats.org/officeDocument/2006/relationships/hyperlink" Target="http://www.creativeconomy.ru/authors/2632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reativeconomy.ru/keywords/realizaciya-partnerskix-otnoshenij/" TargetMode="External"/><Relationship Id="rId11" Type="http://schemas.openxmlformats.org/officeDocument/2006/relationships/hyperlink" Target="http://www.creativeconomy.ru/keywords/formirovanie-strategii-rosta/" TargetMode="External"/><Relationship Id="rId5" Type="http://schemas.openxmlformats.org/officeDocument/2006/relationships/hyperlink" Target="http://www.creativeconomy.ru/headings/regionalnaya-ekonomika/" TargetMode="External"/><Relationship Id="rId15" Type="http://schemas.openxmlformats.org/officeDocument/2006/relationships/hyperlink" Target="file:///C:\Users\7C77%7E1\AppData\Local\Temp\Rar$DI40.584\H4%20%D0%AF%D0%BA%D1%83%D1%88%D0%BA%D0%B8%D0%BD%D0%B0%20%D0%A2.%D0%90.%20%D0%9D%D0%B8%D0%BA%D0%BE%D0%BB%D0%B0%D0%B5%D0%B2%20%D0%92.%D0%90.rtf" TargetMode="External"/><Relationship Id="rId10" Type="http://schemas.openxmlformats.org/officeDocument/2006/relationships/hyperlink" Target="http://www.creativeconomy.ru/keywords/usloviya-ekonomicheskogo-razvitiya-regiona/" TargetMode="External"/><Relationship Id="rId4" Type="http://schemas.openxmlformats.org/officeDocument/2006/relationships/hyperlink" Target="http://www.creativeconomy.ru/mag_rp/archive/26274/" TargetMode="External"/><Relationship Id="rId9" Type="http://schemas.openxmlformats.org/officeDocument/2006/relationships/hyperlink" Target="http://www.creativeconomy.ru/keywords/snizhenie-transakcionnyx-izderzhek-i-riskov/" TargetMode="External"/><Relationship Id="rId14" Type="http://schemas.openxmlformats.org/officeDocument/2006/relationships/hyperlink" Target="file:///C:\Users\7C77%7E1\AppData\Local\Temp\Rar$DI40.584\H4%20%D0%AF%D0%BA%D1%83%D1%88%D0%BA%D0%B8%D0%BD%D0%B0%20%D0%A2.%D0%90.%20%D0%9D%D0%B8%D0%BA%D0%BE%D0%BB%D0%B0%D0%B5%D0%B2%20%D0%92.%D0%9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зав.отд.ИТ</dc:creator>
  <cp:lastModifiedBy>зав.отд.ИТ</cp:lastModifiedBy>
  <cp:revision>1</cp:revision>
  <dcterms:created xsi:type="dcterms:W3CDTF">2015-02-26T04:23:00Z</dcterms:created>
  <dcterms:modified xsi:type="dcterms:W3CDTF">2015-02-26T04:24:00Z</dcterms:modified>
</cp:coreProperties>
</file>