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8B" w:rsidRPr="008D4F99" w:rsidRDefault="009D168B" w:rsidP="009D1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F99">
        <w:rPr>
          <w:rFonts w:ascii="Times New Roman" w:hAnsi="Times New Roman"/>
          <w:color w:val="000000"/>
          <w:sz w:val="24"/>
          <w:szCs w:val="24"/>
        </w:rPr>
        <w:t xml:space="preserve">Приложение 8  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:rsidR="009D168B" w:rsidRPr="008D4F99" w:rsidRDefault="009D168B" w:rsidP="009D16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D168B" w:rsidRPr="008D4F99" w:rsidRDefault="009D168B" w:rsidP="009D16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D168B" w:rsidRPr="008D4F99" w:rsidRDefault="009D168B" w:rsidP="009D1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F99">
        <w:rPr>
          <w:rFonts w:ascii="Times New Roman" w:hAnsi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8D4F99">
        <w:rPr>
          <w:rFonts w:ascii="Times New Roman" w:hAnsi="Times New Roman"/>
          <w:sz w:val="24"/>
          <w:szCs w:val="24"/>
        </w:rPr>
        <w:br/>
      </w:r>
      <w:r w:rsidRPr="008D4F99">
        <w:rPr>
          <w:rFonts w:ascii="Times New Roman" w:hAnsi="Times New Roman"/>
          <w:color w:val="000000"/>
          <w:sz w:val="24"/>
          <w:szCs w:val="24"/>
        </w:rPr>
        <w:t> </w:t>
      </w:r>
      <w:r w:rsidRPr="008D4F99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:rsidR="009D168B" w:rsidRPr="008D4F99" w:rsidRDefault="009D168B" w:rsidP="009D1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D4F99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9D168B" w:rsidRPr="008D4F99" w:rsidRDefault="009D168B" w:rsidP="009D1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F99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734410" w:rsidRPr="008D4F99">
        <w:rPr>
          <w:rFonts w:ascii="Times New Roman" w:hAnsi="Times New Roman"/>
          <w:color w:val="000000"/>
          <w:sz w:val="24"/>
          <w:szCs w:val="24"/>
        </w:rPr>
        <w:t>2019</w:t>
      </w:r>
      <w:r w:rsidR="008D4F99" w:rsidRPr="008D4F99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Pr="008D4F99">
        <w:rPr>
          <w:rFonts w:ascii="Times New Roman" w:hAnsi="Times New Roman"/>
          <w:color w:val="000000"/>
          <w:sz w:val="24"/>
          <w:szCs w:val="24"/>
        </w:rPr>
        <w:t>)</w:t>
      </w:r>
    </w:p>
    <w:p w:rsidR="009D168B" w:rsidRPr="008D4F99" w:rsidRDefault="009D168B" w:rsidP="009D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68B" w:rsidRPr="008D4F99" w:rsidRDefault="009D168B" w:rsidP="009D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F99">
        <w:rPr>
          <w:rFonts w:ascii="Times New Roman" w:hAnsi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9D168B" w:rsidRPr="008D4F99" w:rsidRDefault="00283CC5" w:rsidP="009D168B">
      <w:pPr>
        <w:jc w:val="center"/>
        <w:rPr>
          <w:rFonts w:ascii="Times New Roman" w:hAnsi="Times New Roman"/>
          <w:b/>
          <w:sz w:val="28"/>
          <w:szCs w:val="28"/>
        </w:rPr>
      </w:pPr>
      <w:r w:rsidRPr="008D4F99">
        <w:rPr>
          <w:rFonts w:ascii="Times New Roman" w:hAnsi="Times New Roman"/>
          <w:b/>
          <w:sz w:val="28"/>
          <w:szCs w:val="28"/>
        </w:rPr>
        <w:t xml:space="preserve">     </w:t>
      </w:r>
      <w:r w:rsidR="00734410" w:rsidRPr="008D4F99">
        <w:rPr>
          <w:rFonts w:ascii="Times New Roman" w:hAnsi="Times New Roman"/>
          <w:b/>
          <w:sz w:val="28"/>
          <w:szCs w:val="28"/>
        </w:rPr>
        <w:t>"6В111- Сфера обслуживания</w:t>
      </w:r>
      <w:r w:rsidRPr="008D4F99"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4677"/>
        <w:gridCol w:w="2126"/>
        <w:gridCol w:w="1276"/>
      </w:tblGrid>
      <w:tr w:rsidR="00734410" w:rsidRPr="008D4F99" w:rsidTr="00734410">
        <w:tc>
          <w:tcPr>
            <w:tcW w:w="993" w:type="dxa"/>
          </w:tcPr>
          <w:p w:rsidR="00734410" w:rsidRPr="008D4F99" w:rsidRDefault="00734410" w:rsidP="0015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734410" w:rsidRPr="008D4F99" w:rsidRDefault="00734410" w:rsidP="0015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734410" w:rsidRPr="008D4F99" w:rsidRDefault="00734410" w:rsidP="0015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6" w:type="dxa"/>
          </w:tcPr>
          <w:p w:rsidR="00734410" w:rsidRPr="008D4F99" w:rsidRDefault="00734410" w:rsidP="0015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734410" w:rsidRPr="008D4F99" w:rsidRDefault="00734410" w:rsidP="00F5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РДГБ</w:t>
            </w: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/ Г.Г. Кириленко, Е.В.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Шевцов.- М.: ЭКСМО, 2003.- 672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Кириленко Г.Г.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Социология и политология</w:t>
            </w: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Политология: Авторизованное учебное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студентов / С.С. Малетин.- Новосибирск: Сибирский университет потребительской кооперации, 1998.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Малетин, С.С.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110 Кб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Политология : Авторизованное учебное пособие для студентов / С.С. Малетин.-  Новосибирск: Сибирский университет потребительской кооперации, 1998.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С.С. Малетин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110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Саясаттану негіздері : Оқу құралы / С.Ж. Кенжебаев, Д.С. Раев.- Алматы: Әл-Фараби атындағы ҚазМҰ университеті, 1997.- 189б.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С.Ж. Кенжебаев, Д.С. Раев.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16, 4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курс лекций / А.А. Радугин.- М.: Владос, 1995.- 192с.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Радугин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 Кб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учебное пособие / Общ. ред. проф. Э. В.Тадевосяна.- М.: Знание, 1995.- 272с.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hd w:val="clear" w:color="auto" w:fill="FFFFFF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: учебник / С.С. Фролов.-</w:t>
            </w:r>
            <w:r w:rsidRPr="008D4F99"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Москва: Наука, 1994.- 249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Фролов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68 Мб.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4E172D" w:rsidRPr="008D4F99" w:rsidTr="00734410">
        <w:tc>
          <w:tcPr>
            <w:tcW w:w="993" w:type="dxa"/>
          </w:tcPr>
          <w:p w:rsidR="004E172D" w:rsidRPr="008D4F99" w:rsidRDefault="004E172D" w:rsidP="004E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72D" w:rsidRPr="008D4F99" w:rsidRDefault="004E172D" w:rsidP="004E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6" w:type="dxa"/>
          </w:tcPr>
          <w:p w:rsidR="004E172D" w:rsidRPr="008D4F99" w:rsidRDefault="004E172D" w:rsidP="004E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72D" w:rsidRPr="008D4F99" w:rsidRDefault="004E172D" w:rsidP="004E172D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Основы права и антикоррупционной культуры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антикоррупционного права : учебно-методическое пособие / С.Л. Алексеев, Ю.С. Алексеева; Под ред. А.Ю. Епихина.- Казань: ЧОУ ВО «Академия социального образования», 2015.- 168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С.Л. Алексеев, Ю.С. Алексеева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методическое пособие «Основы антикоррупционного права» / Алексеев С.В., Алексеев Ю.С. - Казань: ЧОУ ВО, 2015.- 618с.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С.В., Алексеев Ю.С.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Коррупция: состояния противодействия и направления оптимизаци борьбы / под ред. Долговой А.И.- М: Российская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криминологическая ассоциация, 2015. – 361с.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социального образования», 2012.- 182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Р.Р. Фасхутдинов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В.В. 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Лищук, О.А. Рузакова, С.М. Рукавишников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 тілі / Құрманәлиев К. Оралбай Н.-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Алматы: Арыс, 2007.- 453 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Құрманәлиев К.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Оралбай Н.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79, 4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1,20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grammar in Use Supplementary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Exercises (book for Elementary students / Raymond Murphy.-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гостиничного бизнеса: учеб.пособие / Гончарова Т.А.- М.: Изд.центр Академия, 2007.-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Гончарова Т.А.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Китайский язык (Уровень 2)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Chinese language, Chinese culture and studying of Chinese. Lecture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: на китайском языке / Хайргуль Нияз; Соавторы: Езмахунова А.Р., Теляпова А.Г., Югай Е.Р., Алимбекова Р.Х. Предисл.Т.Калибекулы.- Рекомендовано к изданию Ученым советом КазУМОиМЯ им. Абылай хана (протокол № 3 от 28 октября 2014 года).- Алматы: КазУМОиМЯ им. Абылай хана, 2014.-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Хайргуль Нияз;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61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Современный китайский язык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: Китайская иероглифика / У. Чжунвэй.- Пекин: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Sinolingua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, 2009.- 195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У. Чжунвэй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51, 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Современный китайский язык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упражнений / У. Чжунвэй.- Первое издание.- Пекин: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Sinolingua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, 2009.- 142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У. Чжунвэй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35, 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Н.А. Демина, Канцзи Чжу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4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Сборник тренировочных упражнений, контрольных заданий и тестов по базовому курсу китайского языка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/ Игорь Васильевич Кочергин, Хуан Лилян.- 2-е изд., испр. и доп.- М.: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: Восток-Запад, 2005.- 252с.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Игорь Васильевич Кочергин, Хуан Лилян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66, 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Трудности перевода различных грамматических единиц китайского языка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международного научно-практического семинара, 15 ноября 2005 года, г. Иркутск / Пин Ма, И.В. Парфенова.- Иркутск, 2005.- 5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/ Пин Ма, И.В. Парфенова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826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Китайские имена собственные и термины в русском тексте =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Transcription 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по транскрипции / Л.Р. Концевич.-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М.: Муравей, 2002.- 263 с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Л.Р. Концевич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Китайско-русский тематический словарь 3000 наиболее употребительных слов / Владимир Федорович Суханов.- М.: ЗАО "Изд-во Экономика", 2001.- 307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Владимир Федорович Суханов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 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технологий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8D4F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иностранный язык/ Общественно-политическая лексика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Политическая лингвистика. Современный язык политики  / О.И. Воробьева.- М.: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Издательство ИКАР, 2008.- 296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О.И. Воробьева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гостиничного бизнеса: учеб.пособие / Гончарова Т.А.- М.: Изд.центр Академия, 2007.- 144с.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Гончарова Т.А.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речть, деловая переписка: учеб.пособие. Ч1 / И.А.Бурова.- М.: МИИТ, 2010.- 95с.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И.А.Бурова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Коммуникативные технологии в деловой сфере / Б.А. Ахатова, Т.А. Кульгильдинова.- Алматы: Экономика баспасы, 2009.- 248с.- (Серия "Учебное пособие").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 Ахатова, Т.А. Кульгильдинова.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 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English. Деловой английский язык / А.П. Андрюшкин.- 3-е изд., испр. и доп.- М.: Дашков и К, 2008.- 332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деловой язык / И.А. Карпусь.- 5-е изд., испр. и доп.- М.: МАУП, 2002.- 224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Карпусь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Основы индустрии гостеприимства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маркетинга и менеджмента в индустрии гостеприимства: теория, практика и методология : Сборник научно-практических статей / Под ред.: Смыковой М.Р., Рахимбековой Ж.С.- Алматы: Алматы Менеджмент Университет, 2014.- 149с.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80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Introduction to management in the hospitality industry  / Clayton W. Barrows, Tom Powers.- 9th ed.- Hoboken, New Jersey.: John Wiley &amp; Sons, Inc., 2009.- 721p.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Clayton W. Barrows, Tom Powers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 2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International Hospitality Industry. Structure, characteristics and issues / Bob Brotherton.-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London and New York: Routledqe, 2003.- 236с.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Bob Brotherton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 9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Hospitality sales and promotion: strategies for success / Derek Taylor; Series Editor: John O’Connor.- Oxford: Butterworth-Heinemann, 2001.- 337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Derek Taylor; Series Editor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1, 82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в ресторанах и гостиницах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маркетинга и менеджмента в индустрии гостеприимства: теория, практика и методология : Сборник научно-практических статей / Под ред.: Смыковой М.Р., Рахимбековой Ж.С.- Алматы: Алматы Менеджмент Университет, 2014.-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149с.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80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гостиниц и ресторанов: Учеб. Пособие / Кабушкин Н.И., Бондаренко Г.А.- 2-е изд. — Мн.: Новое знание, 2001. — 216с.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Кабушкин Н.И., Бондаренко Г.А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1,47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Hospitality financial management / Agnes DeFranco, Thomas Lattin.-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Copyright, New Jersey: Wiley &amp; Sons, 2007.- 381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Agnes DeFranco, Thomas Lattin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2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Менеджмент гостиничных услуг: учебное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пособие для Вузов / Щетинина Е.Б.- “ЭКСЛИБРИС”.-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Щетинина Е.Б.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2,03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в РДГБ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Финансы организаций (предприятий)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А.Н. Гаврилова, А.А. Попов; Рекомендовано УМО в качестве учебника.- 3-е изд., перераб. и доп.- Москва: КНОРУС, 2007.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Гаврилова, А.А. Попов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 51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Самоучитель по бухгалтерскому учету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 / Г.А. Пономарева.- Москва, 2006.- 160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Г.А. Пономарева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финансово-хозяйственной деятельности предприятия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С.М. Пястолов.-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3-е изд., стер.- Москва: Академия, 2004.- 336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С.М. Пястолов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3, 54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бухгалтерского учета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 / Е.Б. Бебнева, И.В. Богачева, Е.С. Соколова; Московский международный институт эконометрики, информатики, финансов и права.- Москва, 2003.-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103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Е.Б. Бебнева, И.В. Богачева, Е.С. Соколова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2, 14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Делопроизводство и документооборот в бухгалтерии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 / М.Ю. Рогожин.-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Москва: Российский бухгалтер.- 173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Рогожин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5, 07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бухгалтерского учета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Е.А. Мизиковского.- Москва: Юрист, 2002.- 400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88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в ресторанном и гостиничном бизнесе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предприниматель. От регистрации до прекращения деятельности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Т.А. Гусева, Н.В. Ларина.-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2-е изд., стереотип.- Москва: Юстицинформ, 2003.- 122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 Гусева, Н.В. Ларина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431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предпринимателя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/ В. Довгань.- Москва, 2002.- 365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Довгань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86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гостеприимства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современного туризма / под ред. докт. экон. наук Г.А. Карповой.- СПб.: Герда, 1998.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85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Ресторанный и гостиничный маркетинг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и продажи  в гостиничном бизнесе: уебник для академического бакалавриата / С.С.Скобкин- М.: Изд. Юрайт, 2017.- 218с.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С.С.Скобкин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1,59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гостиничной индустрии и туризме: российский и международный опыт / В.С. Янкевич, Н.Л. Безрукова.- М.: Финансы и статистика, 2005.- 209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Янкевич, Н.Л. Безрукова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Менеджмент гостиниц и ресторанов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Hospitality financial management / Agnes DeFranco, Thomas Lattin.-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Copyright, New Jersey: Wiley &amp; Sons, 2007.- 381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Agnes DeFranco, Thomas Lattin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2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гостиниц и ресторанов: Учеб. Пособие / Кабушкин Н.И., Бондаренко Г.А.- 2-е изд. — Мн.: Новое знание, 2001. — 216с.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Кабушкин Н.И., Бондаренко Г.А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1,47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Менеджмент гостиничных услуг: учебное пособие для Вузов / Щетинина Е.Б.- “ЭКСЛИБРИС”.-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Щетинина Е.Б.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2,03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Культура традиции и сорвеменные технологии питания народов мира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Организация бизнеса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предпринимательства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под ред. В. И. Бруновой.-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СПб.: СПбГАСУ, 2010.- 106с.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528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бизнеса. Курс лекций / Сост. к.э.н., доц.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Бондаренко Г.В.- 70с.</w:t>
            </w:r>
          </w:p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7,85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Бизнес планирование в индустрии гостеприимства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бизнеса. Курс лекций / Сост. к.э.н., доц.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Бондаренко Г.В.- 70с.</w:t>
            </w:r>
          </w:p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7,85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индустрии гостеприимства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Инновационные технологии управления в индустрии туризма и гостеприимства: региональный аспект: монография / под общ. ред. О.С. Крайновой; Моск. ун-т им. С.Ю. Витте; ф-л Моск. ун-та им. С.Ю. Витте в г. Н. Новгороде. – М.: изд.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«МУ им. С.Ю. Витте», 2016. – 252 с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5,44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Автоматизация бизнеса в индустрии гостеприимства : учебное пособие / Д. А. Поночевный, Е. В. Владимирова. – СПб. : Изд-во СПбГЭУ, 2016. – 74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А. Поночевный, Е. В. Владимирова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3,68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Инфраструктура в РДГБ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Индустрия и инфраструктура туризма / О.Ю. Шахова.- Нижневартовск: Изд-во Нижневарт. гос. ун-т, 2014.- 136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О.Ю. Шахова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Бизнес -экономические основы туриндустрии и отельного бизнеса в международной практике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Managing tourism and hospitality services: theory and international application / B. Prideaux, G. Moscardo, E. Laws.- London: CABI, 2006.- 355p.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B. Prideaux, G. Moscardo, E. Laws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2, 13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в управлении международным тур-и-отельным бизнесом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Халықаралық маркетинг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А.М. Көкебаева, Б.Ж. Альмухамбетова, А.Ш. Досжанова.-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Алматы: Заң әдебиеті, 2009.- 156б.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Көкебаева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Альмухамбетова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Досжанова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16, 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«Ресторанный менеджмент». Киев: Бизнес-энциклопедии, 2008.-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675с.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46,5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Маркетинг в гостиничной индустрии и туризме: российский и международный опыт / В.С. Янкевич, Н.Л. Безрукова.-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М.: Финансы и статистика, 2005.- 209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Янкевич, Н.Л. Безрукова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2, 70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Стратегический маркетинг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 / Н.А. Шмелев, А.С. Ваганов, Л.А. Данченок; Московская финансово-промышленная академия.-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Москва, 2004.- 77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 Шмелев, А.С. Ваганов, Л.А. Данченок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744 Кб.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Халықаралық маркетинг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Р.А. Қамшыбаев, Л.Қ. Баймағамбетова.-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Алматы: Экономика, 2003.- 152б.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Қамшыбаев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Баймағамбетова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3, 92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Реклама в ресторанном и гостиничном бизнесе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Hospitality sales and promotion: strategies for success / Derek Taylor; Series Editor: John O’Connor.- Oxford: Butterworth-Heinemann, 2001.- 337 p.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Derek Taylor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1, 82 Mb.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цифровые технологии в туристской индустрии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Кизим А. В. Информационные технологии в туризме : учебнометодическое пособие / А. В. Кизим. – Астрахань : Астраханский государственный университет, Издательский дом «Астраханский университет», 2011. – 146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А. В. Кизим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1,51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туризме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маркетинга и менеджмента в индустрии гостеприимства: теория, практика и методология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Сборник научно-практических статей / Под ред.: Смыковой М.Р., Рахимбековой Ж.С.- Алматы: Алматы Менеджмент Университет, 2014.- 149с.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1, 80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Hospitality financial management / Agnes DeFranco, Thomas Lattin.- Copyright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New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Jersey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&amp;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Sons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2007.- 381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Agnes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DeFranco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Thomas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Lattin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10, 2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Mb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Менеджмент в социально-культурном сервисе и туризме: учебное пособие / А.Э. Саак, Ю.А. Пшеничных.-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СПб.: Питер, 2007.- 512 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А.Э. Саак, Ю.А. Пшеничных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2 Мб.</w:t>
            </w: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Hospitality sales and promotion: strategies for success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Derek Taylor; Series Editor: John O’Connor.- Oxford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Butterworth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Heinemann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2001.- 337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Derek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Taylor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1, 82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Mb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675" w:rsidRPr="008D4F99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 и торговля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сотрудничество государств в области туризма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Лекция "Социально-психологические аспекты </w:t>
            </w: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менеджмента в туризме" / Н.С. Барчукова.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Н.С. Барчукова</w:t>
            </w:r>
          </w:p>
        </w:tc>
        <w:tc>
          <w:tcPr>
            <w:tcW w:w="1276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385 Кб.</w:t>
            </w:r>
          </w:p>
        </w:tc>
      </w:tr>
      <w:tr w:rsidR="00614675" w:rsidRPr="00E53AB3" w:rsidTr="00734410">
        <w:tc>
          <w:tcPr>
            <w:tcW w:w="99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75" w:rsidRPr="008D4F99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основы финансового управления в туриндустрии</w:t>
            </w:r>
          </w:p>
        </w:tc>
        <w:tc>
          <w:tcPr>
            <w:tcW w:w="4677" w:type="dxa"/>
          </w:tcPr>
          <w:p w:rsidR="00614675" w:rsidRPr="008D4F99" w:rsidRDefault="00614675" w:rsidP="006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International Hospitality Industry. Structure, characteristics and issues / Bob Brotherton.- London and New York: Routledqe, 2003.- 236с.</w:t>
            </w:r>
          </w:p>
        </w:tc>
        <w:tc>
          <w:tcPr>
            <w:tcW w:w="2126" w:type="dxa"/>
          </w:tcPr>
          <w:p w:rsidR="00614675" w:rsidRPr="008D4F99" w:rsidRDefault="00614675" w:rsidP="0061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Bob Brotherton</w:t>
            </w:r>
          </w:p>
        </w:tc>
        <w:tc>
          <w:tcPr>
            <w:tcW w:w="1276" w:type="dxa"/>
          </w:tcPr>
          <w:p w:rsidR="00614675" w:rsidRPr="0066314B" w:rsidRDefault="00614675" w:rsidP="0061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4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13, 9 Mb.</w:t>
            </w:r>
            <w:bookmarkStart w:id="0" w:name="_GoBack"/>
            <w:bookmarkEnd w:id="0"/>
          </w:p>
        </w:tc>
      </w:tr>
    </w:tbl>
    <w:p w:rsidR="000D071D" w:rsidRDefault="000D071D"/>
    <w:sectPr w:rsidR="000D071D" w:rsidSect="009D168B">
      <w:headerReference w:type="default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11" w:rsidRDefault="00532111" w:rsidP="00126377">
      <w:pPr>
        <w:spacing w:after="0" w:line="240" w:lineRule="auto"/>
      </w:pPr>
      <w:r>
        <w:separator/>
      </w:r>
    </w:p>
  </w:endnote>
  <w:endnote w:type="continuationSeparator" w:id="0">
    <w:p w:rsidR="00532111" w:rsidRDefault="00532111" w:rsidP="0012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umanist531C BT">
    <w:altName w:val="Humanist531C B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320298"/>
      <w:docPartObj>
        <w:docPartGallery w:val="Page Numbers (Bottom of Page)"/>
        <w:docPartUnique/>
      </w:docPartObj>
    </w:sdtPr>
    <w:sdtEndPr/>
    <w:sdtContent>
      <w:p w:rsidR="00767D86" w:rsidRPr="00912DC1" w:rsidRDefault="00767D86">
        <w:pPr>
          <w:pStyle w:val="a5"/>
          <w:jc w:val="right"/>
          <w:rPr>
            <w:rFonts w:ascii="Kz Times New Roman" w:hAnsi="Kz Times New Roman" w:cs="Kz Times New Roman"/>
          </w:rPr>
        </w:pPr>
        <w:r w:rsidRPr="00912DC1">
          <w:rPr>
            <w:rFonts w:ascii="Kz Times New Roman" w:hAnsi="Kz Times New Roman" w:cs="Kz Times New Roman"/>
          </w:rPr>
          <w:fldChar w:fldCharType="begin"/>
        </w:r>
        <w:r w:rsidRPr="00912DC1">
          <w:rPr>
            <w:rFonts w:ascii="Kz Times New Roman" w:hAnsi="Kz Times New Roman" w:cs="Kz Times New Roman"/>
          </w:rPr>
          <w:instrText xml:space="preserve"> PAGE   \* MERGEFORMAT </w:instrText>
        </w:r>
        <w:r w:rsidRPr="00912DC1">
          <w:rPr>
            <w:rFonts w:ascii="Kz Times New Roman" w:hAnsi="Kz Times New Roman" w:cs="Kz Times New Roman"/>
          </w:rPr>
          <w:fldChar w:fldCharType="separate"/>
        </w:r>
        <w:r w:rsidR="008D4F99">
          <w:rPr>
            <w:rFonts w:ascii="Kz Times New Roman" w:hAnsi="Kz Times New Roman" w:cs="Kz Times New Roman"/>
            <w:noProof/>
          </w:rPr>
          <w:t>1</w:t>
        </w:r>
        <w:r w:rsidRPr="00912DC1">
          <w:rPr>
            <w:rFonts w:ascii="Kz Times New Roman" w:hAnsi="Kz Times New Roman" w:cs="Kz Times New Roman"/>
          </w:rPr>
          <w:fldChar w:fldCharType="end"/>
        </w:r>
      </w:p>
    </w:sdtContent>
  </w:sdt>
  <w:p w:rsidR="00767D86" w:rsidRPr="00912DC1" w:rsidRDefault="00767D86">
    <w:pPr>
      <w:pStyle w:val="a5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11" w:rsidRDefault="00532111" w:rsidP="00126377">
      <w:pPr>
        <w:spacing w:after="0" w:line="240" w:lineRule="auto"/>
      </w:pPr>
      <w:r>
        <w:separator/>
      </w:r>
    </w:p>
  </w:footnote>
  <w:footnote w:type="continuationSeparator" w:id="0">
    <w:p w:rsidR="00532111" w:rsidRDefault="00532111" w:rsidP="0012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86" w:rsidRPr="00734410" w:rsidRDefault="00767D86" w:rsidP="00734410">
    <w:pPr>
      <w:pStyle w:val="a3"/>
      <w:jc w:val="right"/>
    </w:pPr>
    <w:r w:rsidRPr="00734410">
      <w:rPr>
        <w:rFonts w:ascii="Times New Roman" w:hAnsi="Times New Roman"/>
        <w:b/>
        <w:sz w:val="28"/>
        <w:szCs w:val="28"/>
      </w:rPr>
      <w:t>"6В111- Сфера обслуживания</w:t>
    </w:r>
    <w:r w:rsidRPr="00F54C4D">
      <w:rPr>
        <w:rFonts w:ascii="Times New Roman" w:hAnsi="Times New Roman"/>
        <w:b/>
        <w:sz w:val="28"/>
        <w:szCs w:val="2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8B"/>
    <w:rsid w:val="00032FE8"/>
    <w:rsid w:val="000A3585"/>
    <w:rsid w:val="000D071D"/>
    <w:rsid w:val="000F4A9D"/>
    <w:rsid w:val="00113428"/>
    <w:rsid w:val="00126377"/>
    <w:rsid w:val="0015787B"/>
    <w:rsid w:val="00161A54"/>
    <w:rsid w:val="00162763"/>
    <w:rsid w:val="001709C1"/>
    <w:rsid w:val="001C0C82"/>
    <w:rsid w:val="00283CC5"/>
    <w:rsid w:val="002C1CC5"/>
    <w:rsid w:val="00384C23"/>
    <w:rsid w:val="003C4A38"/>
    <w:rsid w:val="004237F6"/>
    <w:rsid w:val="00454254"/>
    <w:rsid w:val="004E172D"/>
    <w:rsid w:val="00532111"/>
    <w:rsid w:val="00535ABD"/>
    <w:rsid w:val="005C324A"/>
    <w:rsid w:val="005F6104"/>
    <w:rsid w:val="00614675"/>
    <w:rsid w:val="00652E7F"/>
    <w:rsid w:val="0066314B"/>
    <w:rsid w:val="006A16EA"/>
    <w:rsid w:val="006F4A88"/>
    <w:rsid w:val="006F7E7D"/>
    <w:rsid w:val="00734410"/>
    <w:rsid w:val="00754807"/>
    <w:rsid w:val="00767D86"/>
    <w:rsid w:val="00796209"/>
    <w:rsid w:val="00842A04"/>
    <w:rsid w:val="008D4F99"/>
    <w:rsid w:val="00903F5F"/>
    <w:rsid w:val="00912DC1"/>
    <w:rsid w:val="009153D7"/>
    <w:rsid w:val="00931516"/>
    <w:rsid w:val="00932779"/>
    <w:rsid w:val="00937DF7"/>
    <w:rsid w:val="0094730F"/>
    <w:rsid w:val="009D073A"/>
    <w:rsid w:val="009D168B"/>
    <w:rsid w:val="009E47F6"/>
    <w:rsid w:val="00A206ED"/>
    <w:rsid w:val="00B144B2"/>
    <w:rsid w:val="00B25ECF"/>
    <w:rsid w:val="00BB4D45"/>
    <w:rsid w:val="00BE6AF5"/>
    <w:rsid w:val="00BF2D22"/>
    <w:rsid w:val="00C8006F"/>
    <w:rsid w:val="00C839D6"/>
    <w:rsid w:val="00C8662A"/>
    <w:rsid w:val="00CA02D0"/>
    <w:rsid w:val="00CA5933"/>
    <w:rsid w:val="00CF3205"/>
    <w:rsid w:val="00D57255"/>
    <w:rsid w:val="00D83981"/>
    <w:rsid w:val="00DB08E0"/>
    <w:rsid w:val="00E027F3"/>
    <w:rsid w:val="00E46264"/>
    <w:rsid w:val="00E64D57"/>
    <w:rsid w:val="00F246E9"/>
    <w:rsid w:val="00F50940"/>
    <w:rsid w:val="00F54C4D"/>
    <w:rsid w:val="00F838C3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3D7E"/>
  <w15:docId w15:val="{A986A236-FCB6-4F2B-803F-BC6E8EC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377"/>
    <w:rPr>
      <w:rFonts w:eastAsiaTheme="minorEastAsia"/>
      <w:lang w:eastAsia="ru-RU"/>
    </w:rPr>
  </w:style>
  <w:style w:type="paragraph" w:customStyle="1" w:styleId="Default">
    <w:name w:val="Default"/>
    <w:rsid w:val="006A16EA"/>
    <w:pPr>
      <w:autoSpaceDE w:val="0"/>
      <w:autoSpaceDN w:val="0"/>
      <w:adjustRightInd w:val="0"/>
      <w:spacing w:after="0" w:line="240" w:lineRule="auto"/>
    </w:pPr>
    <w:rPr>
      <w:rFonts w:ascii="Humanist531C BT" w:hAnsi="Humanist531C BT" w:cs="Humanist531C BT"/>
      <w:color w:val="000000"/>
      <w:sz w:val="24"/>
      <w:szCs w:val="24"/>
    </w:rPr>
  </w:style>
  <w:style w:type="character" w:customStyle="1" w:styleId="A10">
    <w:name w:val="A1"/>
    <w:uiPriority w:val="99"/>
    <w:rsid w:val="006A16EA"/>
    <w:rPr>
      <w:rFonts w:cs="Humanist531C BT"/>
      <w:b/>
      <w:bCs/>
      <w:color w:val="000000"/>
      <w:sz w:val="50"/>
      <w:szCs w:val="50"/>
    </w:rPr>
  </w:style>
  <w:style w:type="character" w:customStyle="1" w:styleId="A40">
    <w:name w:val="A4"/>
    <w:uiPriority w:val="99"/>
    <w:rsid w:val="006A16EA"/>
    <w:rPr>
      <w:rFonts w:cs="Minion Pro"/>
      <w:color w:val="000000"/>
      <w:sz w:val="22"/>
      <w:szCs w:val="22"/>
    </w:rPr>
  </w:style>
  <w:style w:type="paragraph" w:styleId="a7">
    <w:name w:val="Normal (Web)"/>
    <w:basedOn w:val="a"/>
    <w:rsid w:val="00032F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45</cp:revision>
  <dcterms:created xsi:type="dcterms:W3CDTF">2018-11-02T06:01:00Z</dcterms:created>
  <dcterms:modified xsi:type="dcterms:W3CDTF">2020-08-05T05:36:00Z</dcterms:modified>
</cp:coreProperties>
</file>